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20" w:rsidRPr="008B7C6F" w:rsidRDefault="00C63920" w:rsidP="00C6392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C63920" w:rsidRPr="008B7C6F" w:rsidRDefault="00C63920" w:rsidP="00C6392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C63920" w:rsidRPr="008B7C6F" w:rsidRDefault="00C63920" w:rsidP="00C6392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C63920" w:rsidRPr="008B7C6F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C63920" w:rsidRPr="008B7C6F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C63920" w:rsidRPr="008B7C6F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C63920" w:rsidRPr="008B7C6F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C63920" w:rsidRPr="008B7C6F" w:rsidTr="00CC6ADB">
        <w:tc>
          <w:tcPr>
            <w:tcW w:w="3794" w:type="dxa"/>
          </w:tcPr>
          <w:p w:rsidR="00CC6ADB" w:rsidRDefault="00CC6ADB" w:rsidP="00CC6AD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ADB" w:rsidRPr="00CC6ADB" w:rsidRDefault="00CC6ADB" w:rsidP="00CC6AD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C6ADB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CC6ADB" w:rsidRPr="00CC6ADB" w:rsidRDefault="00CC6ADB" w:rsidP="00CC6AD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C6ADB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CC6ADB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CC6ADB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___________В.А. Алпатов</w:t>
            </w:r>
          </w:p>
          <w:p w:rsidR="00C63920" w:rsidRPr="008B7C6F" w:rsidRDefault="00CC6ADB" w:rsidP="006A033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C6ADB">
              <w:rPr>
                <w:rFonts w:ascii="Times New Roman" w:hAnsi="Times New Roman" w:cs="Times New Roman"/>
                <w:sz w:val="24"/>
                <w:szCs w:val="24"/>
              </w:rPr>
              <w:t>«___»__________20</w:t>
            </w:r>
            <w:r w:rsidR="006A033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C6ADB">
              <w:rPr>
                <w:rFonts w:ascii="Times New Roman" w:hAnsi="Times New Roman" w:cs="Times New Roman"/>
                <w:sz w:val="24"/>
                <w:szCs w:val="24"/>
              </w:rPr>
              <w:t xml:space="preserve">  г</w:t>
            </w:r>
          </w:p>
        </w:tc>
        <w:tc>
          <w:tcPr>
            <w:tcW w:w="992" w:type="dxa"/>
          </w:tcPr>
          <w:p w:rsidR="00C63920" w:rsidRPr="008B7C6F" w:rsidRDefault="00C63920" w:rsidP="001466B6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63920" w:rsidRPr="008B7C6F" w:rsidRDefault="00C63920" w:rsidP="001466B6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7C6F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8B7C6F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8B7C6F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8B7C6F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C63920" w:rsidRPr="008B7C6F" w:rsidRDefault="00C63920" w:rsidP="001466B6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C63920" w:rsidRPr="008B7C6F" w:rsidRDefault="00C63920" w:rsidP="00C63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C63920" w:rsidRPr="008B7C6F" w:rsidRDefault="00C63920" w:rsidP="00C63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0862C2" w:rsidRDefault="00C63920" w:rsidP="00C639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2C2">
        <w:rPr>
          <w:rFonts w:ascii="Times New Roman" w:hAnsi="Times New Roman" w:cs="Times New Roman"/>
          <w:b/>
          <w:sz w:val="24"/>
          <w:szCs w:val="24"/>
        </w:rPr>
        <w:t>«ОП.11 ПРАВОВЫЕ ОСНОВЫ ПРОФЕССИОНАЛЬНОЙ ДЕЯТЕЛЬНОСТИ»</w:t>
      </w:r>
    </w:p>
    <w:p w:rsidR="00C63920" w:rsidRPr="00DE36D4" w:rsidRDefault="00C63920" w:rsidP="00C63920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36.02.16  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C63920" w:rsidRPr="008B7C6F" w:rsidRDefault="00C63920" w:rsidP="00C63920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C63920" w:rsidRDefault="00C63920" w:rsidP="00C6392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Default="00CC6ADB" w:rsidP="00C6392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>
        <w:rPr>
          <w:spacing w:val="-2"/>
        </w:rPr>
        <w:t>Ребриха 2021</w:t>
      </w:r>
    </w:p>
    <w:p w:rsidR="00C63920" w:rsidRDefault="00C63920" w:rsidP="00C63920">
      <w:pPr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C63920" w:rsidRPr="00AE3EB1" w:rsidRDefault="00C63920" w:rsidP="00C6392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Pr="008B7C6F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Правовые основы профессиональной деятельности </w:t>
      </w:r>
      <w:r w:rsidRPr="008B7C6F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Pr="00AE3EB1">
        <w:rPr>
          <w:rFonts w:ascii="Times New Roman" w:hAnsi="Times New Roman"/>
          <w:sz w:val="24"/>
          <w:szCs w:val="24"/>
        </w:rPr>
        <w:t xml:space="preserve">36.02.16  Эксплуатация и ремонт сельскохозяйственной техники и оборудования, </w:t>
      </w:r>
      <w:r w:rsidRPr="00AE3EB1">
        <w:rPr>
          <w:rFonts w:ascii="Times New Roman" w:hAnsi="Times New Roman"/>
          <w:iCs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>
        <w:rPr>
          <w:rFonts w:ascii="Times New Roman" w:hAnsi="Times New Roman"/>
          <w:sz w:val="24"/>
          <w:szCs w:val="24"/>
        </w:rPr>
        <w:t xml:space="preserve"> Специальность 35</w:t>
      </w:r>
      <w:r w:rsidRPr="00AE3EB1">
        <w:rPr>
          <w:rFonts w:ascii="Times New Roman" w:hAnsi="Times New Roman"/>
          <w:sz w:val="24"/>
          <w:szCs w:val="24"/>
        </w:rPr>
        <w:t xml:space="preserve">.02.16  Эксплуатация и ремонт сельскохозяйственной техники и оборудования </w:t>
      </w:r>
    </w:p>
    <w:p w:rsidR="00C63920" w:rsidRPr="008B7C6F" w:rsidRDefault="00C63920" w:rsidP="00C63920">
      <w:pPr>
        <w:jc w:val="both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8B7C6F">
        <w:rPr>
          <w:rFonts w:ascii="Times New Roman" w:hAnsi="Times New Roman"/>
          <w:sz w:val="24"/>
          <w:szCs w:val="24"/>
        </w:rPr>
        <w:t>ПО</w:t>
      </w:r>
      <w:proofErr w:type="gramEnd"/>
      <w:r w:rsidRPr="008B7C6F">
        <w:rPr>
          <w:rFonts w:ascii="Times New Roman" w:hAnsi="Times New Roman"/>
          <w:sz w:val="24"/>
          <w:szCs w:val="24"/>
        </w:rPr>
        <w:t>»</w:t>
      </w:r>
    </w:p>
    <w:p w:rsidR="00C63920" w:rsidRPr="008B7C6F" w:rsidRDefault="00C63920" w:rsidP="00C6392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>Разработчики: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6ADB" w:rsidRPr="00CC6ADB">
        <w:rPr>
          <w:rFonts w:ascii="Times New Roman" w:hAnsi="Times New Roman" w:cs="Times New Roman"/>
          <w:sz w:val="24"/>
          <w:szCs w:val="24"/>
        </w:rPr>
        <w:t>Загоруйко</w:t>
      </w:r>
      <w:proofErr w:type="spellEnd"/>
      <w:r w:rsidR="00CC6ADB" w:rsidRPr="00CC6ADB">
        <w:rPr>
          <w:rFonts w:ascii="Times New Roman" w:hAnsi="Times New Roman" w:cs="Times New Roman"/>
          <w:sz w:val="24"/>
          <w:szCs w:val="24"/>
        </w:rPr>
        <w:t xml:space="preserve"> Т.Ю., преподаватель высшей  квалификационной категории</w:t>
      </w:r>
    </w:p>
    <w:p w:rsidR="00C63920" w:rsidRPr="008B7C6F" w:rsidRDefault="00C63920" w:rsidP="00C63920">
      <w:pPr>
        <w:widowControl w:val="0"/>
        <w:suppressAutoHyphens/>
        <w:rPr>
          <w:rFonts w:ascii="Times New Roman" w:hAnsi="Times New Roman"/>
          <w:sz w:val="24"/>
          <w:szCs w:val="24"/>
        </w:rPr>
      </w:pPr>
    </w:p>
    <w:p w:rsidR="006A033F" w:rsidRPr="00ED608E" w:rsidRDefault="006A033F" w:rsidP="006A033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08E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ED6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предметно-цикловой</w:t>
      </w:r>
      <w:r w:rsidRPr="00ED608E">
        <w:rPr>
          <w:rFonts w:ascii="Times New Roman" w:hAnsi="Times New Roman" w:cs="Times New Roman"/>
          <w:sz w:val="24"/>
          <w:szCs w:val="24"/>
        </w:rPr>
        <w:t xml:space="preserve"> комиссией (</w:t>
      </w:r>
      <w:r>
        <w:rPr>
          <w:rFonts w:ascii="Times New Roman" w:hAnsi="Times New Roman" w:cs="Times New Roman"/>
          <w:sz w:val="24"/>
          <w:szCs w:val="24"/>
        </w:rPr>
        <w:t>ПЦ</w:t>
      </w:r>
      <w:r w:rsidRPr="00ED608E">
        <w:rPr>
          <w:rFonts w:ascii="Times New Roman" w:hAnsi="Times New Roman" w:cs="Times New Roman"/>
          <w:sz w:val="24"/>
          <w:szCs w:val="24"/>
        </w:rPr>
        <w:t xml:space="preserve">К) преподавателей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sz w:val="24"/>
          <w:szCs w:val="24"/>
        </w:rPr>
        <w:t xml:space="preserve"> и профессиональных модулей по УГПС 35.00.00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протокол №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D6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от «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ED608E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февраля 2021</w:t>
      </w:r>
      <w:r w:rsidRPr="00ED608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A033F" w:rsidRPr="00ED608E" w:rsidRDefault="006A033F" w:rsidP="006A033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6A033F" w:rsidRPr="00ED608E" w:rsidRDefault="006A033F" w:rsidP="006A033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>ПЦ</w:t>
      </w:r>
      <w:r w:rsidRPr="00ED608E">
        <w:rPr>
          <w:rFonts w:ascii="Times New Roman" w:hAnsi="Times New Roman" w:cs="Times New Roman"/>
          <w:sz w:val="24"/>
          <w:szCs w:val="24"/>
        </w:rPr>
        <w:t xml:space="preserve">К ________________ </w:t>
      </w:r>
      <w:r>
        <w:rPr>
          <w:rFonts w:ascii="Times New Roman" w:hAnsi="Times New Roman" w:cs="Times New Roman"/>
          <w:sz w:val="24"/>
          <w:szCs w:val="24"/>
        </w:rPr>
        <w:t>Струков Д.В.</w:t>
      </w:r>
    </w:p>
    <w:p w:rsidR="006A033F" w:rsidRPr="00EF6F72" w:rsidRDefault="006A033F" w:rsidP="006A033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B50A1F">
        <w:rPr>
          <w:rFonts w:ascii="Times New Roman" w:hAnsi="Times New Roman" w:cs="Times New Roman"/>
          <w:sz w:val="20"/>
          <w:szCs w:val="20"/>
        </w:rPr>
        <w:t>подпись               инициалы, фамилия</w:t>
      </w:r>
    </w:p>
    <w:p w:rsidR="00C63920" w:rsidRPr="008B7C6F" w:rsidRDefault="00C63920" w:rsidP="00C63920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C63920" w:rsidRPr="008B7C6F" w:rsidRDefault="00C63920" w:rsidP="00C63920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C63920" w:rsidRDefault="00C63920" w:rsidP="00C63920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3920" w:rsidRDefault="00C63920" w:rsidP="00C63920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3920" w:rsidRPr="00C63920" w:rsidRDefault="00C63920" w:rsidP="00C63920">
      <w:pPr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C63920">
        <w:rPr>
          <w:rFonts w:ascii="Times New Roman" w:hAnsi="Times New Roman" w:cs="Times New Roman"/>
          <w:bCs/>
          <w:i/>
          <w:sz w:val="24"/>
          <w:szCs w:val="24"/>
        </w:rPr>
        <w:br w:type="page"/>
      </w:r>
    </w:p>
    <w:p w:rsidR="00C63920" w:rsidRPr="00613CD7" w:rsidRDefault="00C63920" w:rsidP="00C6392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13CD7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C63920" w:rsidRPr="00613CD7" w:rsidTr="001466B6">
        <w:tc>
          <w:tcPr>
            <w:tcW w:w="7501" w:type="dxa"/>
          </w:tcPr>
          <w:p w:rsidR="00C63920" w:rsidRPr="00613CD7" w:rsidRDefault="00C63920" w:rsidP="001466B6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C63920" w:rsidRPr="00613CD7" w:rsidRDefault="00C63920" w:rsidP="001466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3920" w:rsidRPr="00613CD7" w:rsidTr="001466B6">
        <w:tc>
          <w:tcPr>
            <w:tcW w:w="7501" w:type="dxa"/>
          </w:tcPr>
          <w:p w:rsidR="00C63920" w:rsidRPr="00613CD7" w:rsidRDefault="00C63920" w:rsidP="001466B6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C63920" w:rsidRPr="00613CD7" w:rsidRDefault="00C63920" w:rsidP="001466B6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C63920" w:rsidRPr="00613CD7" w:rsidRDefault="00C63920" w:rsidP="001466B6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3920" w:rsidRPr="00613CD7" w:rsidTr="001466B6">
        <w:tc>
          <w:tcPr>
            <w:tcW w:w="7501" w:type="dxa"/>
          </w:tcPr>
          <w:p w:rsidR="00C63920" w:rsidRPr="00613CD7" w:rsidRDefault="00C63920" w:rsidP="001466B6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C63920" w:rsidRPr="00613CD7" w:rsidRDefault="00C63920" w:rsidP="001466B6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C63920" w:rsidRPr="00613CD7" w:rsidRDefault="00C63920" w:rsidP="001466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63920" w:rsidRPr="000862C2" w:rsidRDefault="00C63920" w:rsidP="00C63920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0862C2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ПРИМЕРНОЙ РАБОЧЕЙ ПРОГРАММЫ УЧЕБНОЙ ДИСЦИПЛИНЫ «ОП.11 ПРАВОВЫЕ ОСНОВЫ ПРОФЕССИОНАЛЬНОЙ ДЕЯТЕЛЬНОСТИ»</w:t>
      </w:r>
    </w:p>
    <w:p w:rsidR="00C63920" w:rsidRPr="00613CD7" w:rsidRDefault="00C63920" w:rsidP="00C6392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13CD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:rsidR="00C63920" w:rsidRPr="00613CD7" w:rsidRDefault="00C63920" w:rsidP="00C63920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рабочей программы</w:t>
      </w:r>
    </w:p>
    <w:p w:rsidR="00C63920" w:rsidRPr="00613CD7" w:rsidRDefault="00C63920" w:rsidP="00C63920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3CD7">
        <w:rPr>
          <w:rFonts w:ascii="Times New Roman" w:hAnsi="Times New Roman" w:cs="Times New Roman"/>
          <w:sz w:val="24"/>
          <w:szCs w:val="24"/>
        </w:rPr>
        <w:t>Примерная рабочая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C63920" w:rsidRPr="00613CD7" w:rsidRDefault="00C63920" w:rsidP="00C63920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613CD7">
        <w:rPr>
          <w:rFonts w:ascii="Times New Roman" w:hAnsi="Times New Roman" w:cs="Times New Roman"/>
          <w:sz w:val="24"/>
          <w:szCs w:val="24"/>
        </w:rPr>
        <w:t xml:space="preserve">учебная дисциплина входит в </w:t>
      </w:r>
      <w:proofErr w:type="spellStart"/>
      <w:r w:rsidRPr="00613CD7">
        <w:rPr>
          <w:rFonts w:ascii="Times New Roman" w:hAnsi="Times New Roman" w:cs="Times New Roman"/>
          <w:sz w:val="24"/>
          <w:szCs w:val="24"/>
        </w:rPr>
        <w:t>общепрофессиональный</w:t>
      </w:r>
      <w:proofErr w:type="spellEnd"/>
      <w:r w:rsidRPr="00613CD7">
        <w:rPr>
          <w:rFonts w:ascii="Times New Roman" w:hAnsi="Times New Roman" w:cs="Times New Roman"/>
          <w:sz w:val="24"/>
          <w:szCs w:val="24"/>
        </w:rPr>
        <w:t xml:space="preserve"> цикл дисциплин.</w:t>
      </w:r>
    </w:p>
    <w:p w:rsidR="00C63920" w:rsidRPr="00613CD7" w:rsidRDefault="00C63920" w:rsidP="00C63920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3920" w:rsidRPr="00613CD7" w:rsidRDefault="00C63920" w:rsidP="00C63920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C63920" w:rsidRPr="00613CD7" w:rsidRDefault="00C63920" w:rsidP="00C6392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C63920" w:rsidRPr="00613CD7" w:rsidTr="001466B6">
        <w:trPr>
          <w:trHeight w:val="649"/>
        </w:trPr>
        <w:tc>
          <w:tcPr>
            <w:tcW w:w="1668" w:type="dxa"/>
            <w:hideMark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C63920" w:rsidRPr="00613CD7" w:rsidTr="001466B6">
        <w:trPr>
          <w:trHeight w:val="212"/>
        </w:trPr>
        <w:tc>
          <w:tcPr>
            <w:tcW w:w="1668" w:type="dxa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:rsidR="00C63920" w:rsidRPr="00613CD7" w:rsidRDefault="00C63920" w:rsidP="001466B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Защищать свои права в соответствии с действующим законодательством.</w:t>
            </w:r>
          </w:p>
        </w:tc>
        <w:tc>
          <w:tcPr>
            <w:tcW w:w="3611" w:type="dxa"/>
          </w:tcPr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</w:t>
            </w:r>
            <w:hyperlink r:id="rId4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613CD7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Понятие правового регулирования в сфере профессиональной деятельности.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C63920" w:rsidRPr="00613CD7" w:rsidRDefault="00C63920" w:rsidP="001466B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</w:tbl>
    <w:p w:rsidR="00C63920" w:rsidRPr="00613CD7" w:rsidRDefault="00C63920" w:rsidP="00C6392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63920" w:rsidRPr="00613CD7" w:rsidRDefault="00C63920" w:rsidP="00C63920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C63920" w:rsidRPr="00613CD7" w:rsidRDefault="00C63920" w:rsidP="00C63920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C63920" w:rsidRPr="00613CD7" w:rsidRDefault="00C63920" w:rsidP="00C63920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C63920" w:rsidRPr="00613CD7" w:rsidRDefault="00D115A7" w:rsidP="001466B6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C63920" w:rsidRPr="00613CD7" w:rsidTr="001466B6">
        <w:trPr>
          <w:trHeight w:val="1403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C63920" w:rsidRPr="00613CD7" w:rsidRDefault="00D115A7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="00C63920" w:rsidRPr="00613CD7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C63920" w:rsidRPr="00613CD7" w:rsidTr="001466B6">
        <w:trPr>
          <w:trHeight w:val="490"/>
        </w:trPr>
        <w:tc>
          <w:tcPr>
            <w:tcW w:w="5000" w:type="pct"/>
            <w:gridSpan w:val="2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C63920" w:rsidRPr="00613CD7" w:rsidRDefault="001466B6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25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C63920" w:rsidRPr="00613CD7" w:rsidRDefault="001466B6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613C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дифференцированного зачета 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C63920" w:rsidRPr="00613CD7" w:rsidRDefault="00C63920" w:rsidP="00C63920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  <w:sectPr w:rsidR="00C63920" w:rsidRPr="00613CD7" w:rsidSect="001466B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C63920" w:rsidRPr="00613CD7" w:rsidRDefault="00C63920" w:rsidP="00C6392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8"/>
        <w:gridCol w:w="8533"/>
        <w:gridCol w:w="1998"/>
        <w:gridCol w:w="1901"/>
      </w:tblGrid>
      <w:tr w:rsidR="00C63920" w:rsidRPr="00613CD7" w:rsidTr="001856E4">
        <w:trPr>
          <w:trHeight w:val="20"/>
        </w:trPr>
        <w:tc>
          <w:tcPr>
            <w:tcW w:w="837" w:type="pct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69" w:type="pct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37" w:type="pct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69" w:type="pct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7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389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389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>Конституция РФ</w:t>
            </w:r>
            <w:proofErr w:type="gramStart"/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основной документ. Основные положения </w:t>
            </w:r>
            <w:hyperlink r:id="rId5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613CD7">
                <w:rPr>
                  <w:rFonts w:ascii="Times New Roman" w:hAnsi="Times New Roman" w:cs="Times New Roman"/>
                  <w:bCs/>
                  <w:sz w:val="24"/>
                </w:rPr>
                <w:t>Конституции</w:t>
              </w:r>
            </w:hyperlink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Российской Федерации. Права и свободы человека и гражданина, механизмы их реализации. Понятие правового регулирования в сфере профессиональной деятельности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389"/>
        </w:trPr>
        <w:tc>
          <w:tcPr>
            <w:tcW w:w="3694" w:type="pct"/>
            <w:gridSpan w:val="2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613C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Правовое положение субъектов предпринимательской деятельности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389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Субъекты предпринимательской деятельности в РФ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40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ind w:left="-2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Права и свободы человека и гражданина, механизм их реализации. Правовое положение субъектов предпринимательской деятельности. Понятие и признаки субъектов предпринимательской деятельности. Понятие, характеристика индивидуального предпринимателя. Понятие, признаки, характеристика юридического лица. Порядок государственной регистрации ИП и ЮЛ. Виды организационно-правовых форм юридических лиц.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1.2. </w:t>
            </w: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положения об обязательствах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Правомочия собственника. Формы собственности. Договор. Право собственника, его содержание. Право хозяйственного ведения и право оперативного управления. Понятие, виды и роль гражданско-правовых договоров. Порядок заключения и расторжения.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</w:t>
            </w: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проекта гражданско-правового договора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920" w:rsidRPr="00613CD7" w:rsidTr="00A44882">
        <w:trPr>
          <w:trHeight w:val="699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с информационными источниками: «Гражданский кодекс РФ (часть вторая)» от 26.01.96 № 14-ФЗ</w:t>
            </w:r>
          </w:p>
        </w:tc>
        <w:tc>
          <w:tcPr>
            <w:tcW w:w="669" w:type="pct"/>
            <w:vAlign w:val="center"/>
          </w:tcPr>
          <w:p w:rsidR="00C63920" w:rsidRPr="00613CD7" w:rsidRDefault="00A44882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3694" w:type="pct"/>
            <w:gridSpan w:val="2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613C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Труд и занятость в РФ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2.1.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Трудовые правоотношения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Право социальной защиты. Трудовое право. Характеристика трудового права как отрасли права, источники, основные положения Конституции РФ в сфере трудовых отношений. Основания возникновения, изменения и прекращения трудового правоотношения. Характеристика субъектов трудовых правоотношений. Коллективный договор и представительные органы работников. Забастовки.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2.2.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Трудоустройство и занятость населения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Роль государственного регулирования в обеспечении  занятости населения. Государственные органы занятости населения, их права и обязанности. Функции, льготы, пособия гражданам, состоящим на учете в органах занятости населения. Негосударственные организации, оказывающие услуги по трудоустройству граждан.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информационными источниками: Закон РФ от 19.04.1991г. (в редакции от 22.12.2014г.) № 1032-1 «О занятости населения в РФ».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2.3.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Трудовой договор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Порядок заключения трудового договора и основания его прекращения. Понятие и виды трудовых договоров. Содержание трудового договора. Порядок заключения, изменения и прекращения трудового договора.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</w:t>
            </w: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Оформление проекта трудового договора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индивидуальный проект:  Перевод и перемещение работника.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3694" w:type="pct"/>
            <w:gridSpan w:val="2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r w:rsidRPr="00613C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Административные правонарушения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3.1.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Административные правонарушения и </w:t>
            </w: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административная ответственность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Виды административных правонарушений и административной ответственности. Понятие, виды административных правонарушений. Виды </w:t>
            </w:r>
            <w:r w:rsidRPr="00613C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административных взысканий. Порядок наложения административных взысканий. Органы, полномочные привлекать к административной ответственности. Особенности административной ответственности физических и юридических лиц.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3694" w:type="pct"/>
            <w:gridSpan w:val="2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4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669" w:type="pct"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227"/>
        </w:trPr>
        <w:tc>
          <w:tcPr>
            <w:tcW w:w="837" w:type="pct"/>
            <w:vMerge w:val="restart"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.1.</w:t>
            </w:r>
          </w:p>
          <w:p w:rsidR="001856E4" w:rsidRPr="001466B6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B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Уголовное право и уголовный процесс</w:t>
            </w:r>
          </w:p>
        </w:tc>
        <w:tc>
          <w:tcPr>
            <w:tcW w:w="2858" w:type="pct"/>
          </w:tcPr>
          <w:p w:rsidR="001856E4" w:rsidRPr="001466B6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9" w:type="pct"/>
            <w:vMerge w:val="restart"/>
            <w:vAlign w:val="center"/>
          </w:tcPr>
          <w:p w:rsidR="001856E4" w:rsidRPr="00613CD7" w:rsidRDefault="001856E4" w:rsidP="00185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7" w:type="pct"/>
            <w:vMerge w:val="restart"/>
          </w:tcPr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1856E4" w:rsidRPr="00613CD7" w:rsidRDefault="001856E4" w:rsidP="001466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20"/>
        </w:trPr>
        <w:tc>
          <w:tcPr>
            <w:tcW w:w="837" w:type="pct"/>
            <w:vMerge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856E4" w:rsidRDefault="001856E4" w:rsidP="001466B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6B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Понятие уголовного права. Принципы уголовного права. Действие уголовного закона. Понятие преступления. Основные виды преступлений. Уголовная ответственность и наказание. Уголовная ответственность несовершеннолетних. Уголовный процесс. Особенности уголовного процесса по делам несовершеннолетних. Защита от преступления. Права обвиняемого, потерпевшего, свидетеля. Уголовное судопроизводство.</w:t>
            </w:r>
          </w:p>
        </w:tc>
        <w:tc>
          <w:tcPr>
            <w:tcW w:w="669" w:type="pct"/>
            <w:vMerge/>
            <w:vAlign w:val="center"/>
          </w:tcPr>
          <w:p w:rsidR="001856E4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20"/>
        </w:trPr>
        <w:tc>
          <w:tcPr>
            <w:tcW w:w="837" w:type="pct"/>
            <w:vMerge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856E4" w:rsidRPr="001466B6" w:rsidRDefault="001856E4" w:rsidP="001466B6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9" w:type="pct"/>
            <w:vAlign w:val="center"/>
          </w:tcPr>
          <w:p w:rsidR="001856E4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20"/>
        </w:trPr>
        <w:tc>
          <w:tcPr>
            <w:tcW w:w="837" w:type="pct"/>
            <w:vMerge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856E4" w:rsidRPr="001466B6" w:rsidRDefault="001856E4" w:rsidP="001466B6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66B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Уголовная ответственность несовершеннолетних. Уголовный процесс.</w:t>
            </w:r>
          </w:p>
        </w:tc>
        <w:tc>
          <w:tcPr>
            <w:tcW w:w="669" w:type="pct"/>
            <w:vAlign w:val="center"/>
          </w:tcPr>
          <w:p w:rsidR="001856E4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3694" w:type="pct"/>
            <w:gridSpan w:val="2"/>
          </w:tcPr>
          <w:p w:rsidR="001466B6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Международное право</w:t>
            </w:r>
          </w:p>
        </w:tc>
        <w:tc>
          <w:tcPr>
            <w:tcW w:w="669" w:type="pct"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20"/>
        </w:trPr>
        <w:tc>
          <w:tcPr>
            <w:tcW w:w="837" w:type="pct"/>
            <w:vMerge w:val="restart"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.1.</w:t>
            </w:r>
          </w:p>
          <w:p w:rsidR="001856E4" w:rsidRDefault="001856E4" w:rsidP="001466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6B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Международное право как основа взаимоотношений государств мира</w:t>
            </w:r>
          </w:p>
        </w:tc>
        <w:tc>
          <w:tcPr>
            <w:tcW w:w="2858" w:type="pct"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9" w:type="pct"/>
            <w:vMerge w:val="restart"/>
            <w:vAlign w:val="center"/>
          </w:tcPr>
          <w:p w:rsidR="001856E4" w:rsidRPr="00613CD7" w:rsidRDefault="00E162CB" w:rsidP="001466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2012"/>
        </w:trPr>
        <w:tc>
          <w:tcPr>
            <w:tcW w:w="837" w:type="pct"/>
            <w:vMerge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856E4" w:rsidRPr="001466B6" w:rsidRDefault="001856E4" w:rsidP="001466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6B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Понятие международного права. Источники и принципы международного права. Субъекты международного права. Международная защита прав человека в условиях мирного и военного времени. Правозащитные организации и развитие системы прав человека. Европейский суд по правам человека. Международная защита прав детей. Международное гуманитарное право и права человека.</w:t>
            </w:r>
          </w:p>
        </w:tc>
        <w:tc>
          <w:tcPr>
            <w:tcW w:w="669" w:type="pct"/>
            <w:vMerge/>
            <w:vAlign w:val="center"/>
          </w:tcPr>
          <w:p w:rsidR="001856E4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365"/>
        </w:trPr>
        <w:tc>
          <w:tcPr>
            <w:tcW w:w="837" w:type="pct"/>
            <w:vMerge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856E4" w:rsidRPr="001466B6" w:rsidRDefault="001856E4" w:rsidP="001466B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9" w:type="pct"/>
            <w:vAlign w:val="center"/>
          </w:tcPr>
          <w:p w:rsidR="001856E4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401"/>
        </w:trPr>
        <w:tc>
          <w:tcPr>
            <w:tcW w:w="837" w:type="pct"/>
            <w:vMerge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856E4" w:rsidRPr="001466B6" w:rsidRDefault="001856E4" w:rsidP="001466B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66B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Правозащитные организации и развитие системы прав человека.</w:t>
            </w:r>
          </w:p>
        </w:tc>
        <w:tc>
          <w:tcPr>
            <w:tcW w:w="669" w:type="pct"/>
            <w:vAlign w:val="center"/>
          </w:tcPr>
          <w:p w:rsidR="001856E4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3694" w:type="pct"/>
            <w:gridSpan w:val="2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613C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Хозяйственные споры</w:t>
            </w:r>
          </w:p>
        </w:tc>
        <w:tc>
          <w:tcPr>
            <w:tcW w:w="669" w:type="pct"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1466B6" w:rsidRPr="00613CD7" w:rsidRDefault="001466B6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837" w:type="pct"/>
            <w:vMerge w:val="restar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.1. </w:t>
            </w:r>
          </w:p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Ответственность субъектов предпринимательской </w:t>
            </w: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858" w:type="pc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1466B6" w:rsidRPr="00613CD7" w:rsidRDefault="001466B6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1466B6" w:rsidRPr="00613CD7" w:rsidRDefault="001466B6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1466B6" w:rsidRPr="00613CD7" w:rsidRDefault="001466B6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1466B6" w:rsidRPr="00613CD7" w:rsidRDefault="001466B6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837" w:type="pct"/>
            <w:vMerge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466B6" w:rsidRPr="00613CD7" w:rsidRDefault="001466B6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Нормы защиты нарушенных прав и судебный порядок разрешения споров. Виды ответственности  ИП и юридических лиц. Претензионный порядок разрешения споров. Подсудность  экономических споров.</w:t>
            </w:r>
          </w:p>
          <w:p w:rsidR="001466B6" w:rsidRPr="00613CD7" w:rsidRDefault="001466B6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3694" w:type="pct"/>
            <w:gridSpan w:val="2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669" w:type="pct"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3694" w:type="pct"/>
            <w:gridSpan w:val="2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69" w:type="pct"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637" w:type="pc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3694" w:type="pct"/>
            <w:gridSpan w:val="2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69" w:type="pct"/>
            <w:vAlign w:val="center"/>
          </w:tcPr>
          <w:p w:rsidR="001466B6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 w:rsidR="001466B6"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637" w:type="pc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C63920" w:rsidRPr="00613CD7" w:rsidRDefault="00C63920" w:rsidP="00C63920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C63920" w:rsidRPr="00613CD7" w:rsidSect="001466B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63920" w:rsidRPr="00613CD7" w:rsidRDefault="00C63920" w:rsidP="00C63920">
      <w:pPr>
        <w:ind w:left="993"/>
        <w:rPr>
          <w:rFonts w:ascii="Times New Roman" w:hAnsi="Times New Roman" w:cs="Times New Roman"/>
          <w:b/>
          <w:bCs/>
          <w:sz w:val="24"/>
          <w:szCs w:val="24"/>
        </w:rPr>
      </w:pPr>
      <w:r w:rsidRPr="00613CD7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C63920" w:rsidRPr="00613CD7" w:rsidRDefault="00C63920" w:rsidP="00C63920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63920" w:rsidRPr="00613CD7" w:rsidRDefault="00C63920" w:rsidP="00C6392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>Кабинет</w:t>
      </w:r>
      <w:r w:rsidRPr="00613CD7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613CD7">
        <w:rPr>
          <w:rFonts w:ascii="Times New Roman" w:hAnsi="Times New Roman" w:cs="Times New Roman"/>
          <w:bCs/>
          <w:sz w:val="24"/>
          <w:szCs w:val="24"/>
        </w:rPr>
        <w:t>социально-экономических дисциплин</w:t>
      </w:r>
      <w:r w:rsidRPr="00613CD7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C63920" w:rsidRPr="00613CD7" w:rsidRDefault="00C63920" w:rsidP="00C63920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3CD7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Pr="00613CD7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 рабочее место преподавателя, рабочие места обучающихся, плакаты по темам занятий</w:t>
      </w:r>
      <w:r w:rsidRPr="00613CD7">
        <w:rPr>
          <w:rFonts w:ascii="Times New Roman" w:hAnsi="Times New Roman" w:cs="Times New Roman"/>
          <w:bCs/>
          <w:i/>
          <w:sz w:val="24"/>
          <w:szCs w:val="24"/>
        </w:rPr>
        <w:t xml:space="preserve">; </w:t>
      </w:r>
      <w:r w:rsidRPr="00613CD7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613CD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proofErr w:type="spellStart"/>
      <w:r w:rsidRPr="00613CD7">
        <w:rPr>
          <w:rFonts w:ascii="Times New Roman" w:hAnsi="Times New Roman" w:cs="Times New Roman"/>
          <w:bCs/>
          <w:sz w:val="24"/>
          <w:szCs w:val="24"/>
          <w:lang w:eastAsia="en-US"/>
        </w:rPr>
        <w:t>мультимедийный</w:t>
      </w:r>
      <w:proofErr w:type="spellEnd"/>
      <w:r w:rsidRPr="00613CD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комплекс (проектор, проекционный экран, ноутбук), видеофильмы по темам</w:t>
      </w:r>
      <w:r w:rsidRPr="00613CD7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C63920" w:rsidRPr="00613CD7" w:rsidRDefault="00C63920" w:rsidP="00C63920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C63920" w:rsidRPr="00613CD7" w:rsidRDefault="00C63920" w:rsidP="00C6392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3CD7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63920" w:rsidRPr="00613CD7" w:rsidRDefault="00C63920" w:rsidP="00C63920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613CD7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613CD7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613CD7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C63920" w:rsidRPr="00613CD7" w:rsidRDefault="00C63920" w:rsidP="00C63920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C63920" w:rsidRPr="00613CD7" w:rsidRDefault="00C63920" w:rsidP="00C63920">
      <w:pPr>
        <w:ind w:left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C63920" w:rsidRPr="00613CD7" w:rsidRDefault="00C63920" w:rsidP="00C63920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3CD7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613CD7">
        <w:rPr>
          <w:rFonts w:ascii="Times New Roman" w:hAnsi="Times New Roman" w:cs="Times New Roman"/>
          <w:color w:val="000000"/>
          <w:sz w:val="24"/>
          <w:szCs w:val="24"/>
        </w:rPr>
        <w:t>Румынина</w:t>
      </w:r>
      <w:proofErr w:type="spellEnd"/>
      <w:r w:rsidRPr="00613CD7">
        <w:rPr>
          <w:rFonts w:ascii="Times New Roman" w:hAnsi="Times New Roman" w:cs="Times New Roman"/>
          <w:color w:val="000000"/>
          <w:sz w:val="24"/>
          <w:szCs w:val="24"/>
        </w:rPr>
        <w:t>, В. В. Правовое обеспечение профессиональной деятельности [Электронный ресурс]</w:t>
      </w:r>
      <w:proofErr w:type="gramStart"/>
      <w:r w:rsidRPr="00613CD7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13CD7">
        <w:rPr>
          <w:rFonts w:ascii="Times New Roman" w:hAnsi="Times New Roman" w:cs="Times New Roman"/>
          <w:color w:val="000000"/>
          <w:sz w:val="24"/>
          <w:szCs w:val="24"/>
        </w:rPr>
        <w:t xml:space="preserve"> учебник / В. В. </w:t>
      </w:r>
      <w:proofErr w:type="spellStart"/>
      <w:r w:rsidRPr="00613CD7">
        <w:rPr>
          <w:rFonts w:ascii="Times New Roman" w:hAnsi="Times New Roman" w:cs="Times New Roman"/>
          <w:color w:val="000000"/>
          <w:sz w:val="24"/>
          <w:szCs w:val="24"/>
        </w:rPr>
        <w:t>Румынина</w:t>
      </w:r>
      <w:proofErr w:type="spellEnd"/>
      <w:r w:rsidRPr="00613CD7">
        <w:rPr>
          <w:rFonts w:ascii="Times New Roman" w:hAnsi="Times New Roman" w:cs="Times New Roman"/>
          <w:color w:val="000000"/>
          <w:sz w:val="24"/>
          <w:szCs w:val="24"/>
        </w:rPr>
        <w:t>. – 10-е изд., стер. – Москва</w:t>
      </w:r>
      <w:proofErr w:type="gramStart"/>
      <w:r w:rsidRPr="00613CD7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13CD7">
        <w:rPr>
          <w:rFonts w:ascii="Times New Roman" w:hAnsi="Times New Roman" w:cs="Times New Roman"/>
          <w:color w:val="000000"/>
          <w:sz w:val="24"/>
          <w:szCs w:val="24"/>
        </w:rPr>
        <w:t xml:space="preserve"> Академия, 2014. – 224 с. - Режим доступа: </w:t>
      </w:r>
      <w:hyperlink r:id="rId6" w:history="1">
        <w:r w:rsidRPr="00613CD7">
          <w:rPr>
            <w:rFonts w:ascii="Times New Roman" w:hAnsi="Times New Roman" w:cs="Times New Roman"/>
            <w:color w:val="0000FF" w:themeColor="hyperlink"/>
            <w:sz w:val="24"/>
            <w:u w:val="single"/>
          </w:rPr>
          <w:t>http://www.academia-moscow.ru/reader/?id=81745</w:t>
        </w:r>
      </w:hyperlink>
      <w:r w:rsidRPr="00613CD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63920" w:rsidRPr="00613CD7" w:rsidRDefault="00C63920" w:rsidP="00C6392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63920" w:rsidRPr="00613CD7" w:rsidRDefault="00C63920" w:rsidP="00C63920">
      <w:pPr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C63920" w:rsidRPr="00613CD7" w:rsidRDefault="00C63920" w:rsidP="00C63920">
      <w:pPr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7" w:history="1">
        <w:r w:rsidRPr="00613CD7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http://e.lanbook.com/</w:t>
        </w:r>
      </w:hyperlink>
      <w:r w:rsidRPr="00613CD7">
        <w:rPr>
          <w:rFonts w:ascii="Times New Roman" w:hAnsi="Times New Roman" w:cs="Times New Roman"/>
          <w:bCs/>
          <w:sz w:val="24"/>
          <w:szCs w:val="24"/>
        </w:rPr>
        <w:t>; (дата обращения: 04.08.2016). – Доступ по логину и паролю.</w:t>
      </w:r>
    </w:p>
    <w:p w:rsidR="00C63920" w:rsidRPr="00613CD7" w:rsidRDefault="00C63920" w:rsidP="00C63920">
      <w:pPr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 xml:space="preserve">2.Электронно-библиотечная система «Университетская библиотека </w:t>
      </w:r>
      <w:proofErr w:type="spellStart"/>
      <w:r w:rsidRPr="00613CD7">
        <w:rPr>
          <w:rFonts w:ascii="Times New Roman" w:hAnsi="Times New Roman" w:cs="Times New Roman"/>
          <w:bCs/>
          <w:sz w:val="24"/>
          <w:szCs w:val="24"/>
        </w:rPr>
        <w:t>онлайн</w:t>
      </w:r>
      <w:proofErr w:type="spellEnd"/>
      <w:r w:rsidRPr="00613CD7">
        <w:rPr>
          <w:rFonts w:ascii="Times New Roman" w:hAnsi="Times New Roman" w:cs="Times New Roman"/>
          <w:bCs/>
          <w:sz w:val="24"/>
          <w:szCs w:val="24"/>
        </w:rPr>
        <w:t xml:space="preserve"> [Электронный ресурс]. – Москва, 2001-2016. – Режим доступа: </w:t>
      </w:r>
      <w:hyperlink r:id="rId8" w:history="1">
        <w:r w:rsidRPr="00613CD7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http://biblioclub.ru/</w:t>
        </w:r>
      </w:hyperlink>
      <w:r w:rsidRPr="00613CD7">
        <w:rPr>
          <w:rFonts w:ascii="Times New Roman" w:hAnsi="Times New Roman" w:cs="Times New Roman"/>
          <w:bCs/>
          <w:sz w:val="24"/>
          <w:szCs w:val="24"/>
        </w:rPr>
        <w:t>; (дата обращения: 04.08.2016). – Доступ по логину и паролю.</w:t>
      </w:r>
    </w:p>
    <w:p w:rsidR="00C63920" w:rsidRPr="00613CD7" w:rsidRDefault="00C63920" w:rsidP="00C63920">
      <w:pPr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>3.Издательский центр «Академия» [Электронный ресурс]</w:t>
      </w:r>
      <w:proofErr w:type="gramStart"/>
      <w:r w:rsidRPr="00613CD7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613CD7">
        <w:rPr>
          <w:rFonts w:ascii="Times New Roman" w:hAnsi="Times New Roman" w:cs="Times New Roman"/>
          <w:bCs/>
          <w:sz w:val="24"/>
          <w:szCs w:val="24"/>
        </w:rPr>
        <w:t xml:space="preserve"> сайт. – Москва, 2016. – Режим доступа: </w:t>
      </w:r>
      <w:hyperlink r:id="rId9" w:history="1">
        <w:r w:rsidRPr="00613CD7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http://www.academia-moscow.ru/</w:t>
        </w:r>
      </w:hyperlink>
      <w:r w:rsidRPr="00613CD7">
        <w:rPr>
          <w:rFonts w:ascii="Times New Roman" w:hAnsi="Times New Roman" w:cs="Times New Roman"/>
          <w:bCs/>
          <w:sz w:val="24"/>
          <w:szCs w:val="24"/>
        </w:rPr>
        <w:t>; (дата обращения: 04.08.2016). – Доступ по логину и паролю.</w:t>
      </w:r>
    </w:p>
    <w:p w:rsidR="00C63920" w:rsidRPr="00613CD7" w:rsidRDefault="00C63920" w:rsidP="00C63920">
      <w:pPr>
        <w:ind w:firstLine="709"/>
        <w:contextualSpacing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10" w:history="1">
        <w:r w:rsidRPr="00613CD7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http://www.prospektnauki.ru/ebooks/index-usavm.php</w:t>
        </w:r>
      </w:hyperlink>
      <w:r w:rsidRPr="00613CD7">
        <w:rPr>
          <w:rFonts w:ascii="Times New Roman" w:hAnsi="Times New Roman" w:cs="Times New Roman"/>
          <w:bCs/>
          <w:sz w:val="24"/>
          <w:szCs w:val="24"/>
        </w:rPr>
        <w:t>; (дата обращения: 04.08.2016). – Доступ с территории ИВМ.</w:t>
      </w:r>
      <w:r w:rsidRPr="00613CD7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</w:p>
    <w:p w:rsidR="00C63920" w:rsidRPr="00613CD7" w:rsidRDefault="00C63920" w:rsidP="00C63920">
      <w:pPr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C63920" w:rsidRPr="00613CD7" w:rsidRDefault="00C63920" w:rsidP="00C63920">
      <w:pPr>
        <w:ind w:left="360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13CD7">
        <w:rPr>
          <w:rFonts w:ascii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:rsidR="00C63920" w:rsidRPr="00613CD7" w:rsidRDefault="00C63920" w:rsidP="00C63920">
      <w:pPr>
        <w:ind w:left="720"/>
        <w:contextualSpacing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1. Конституция Российской Федерации, </w:t>
      </w:r>
      <w:proofErr w:type="spellStart"/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Эксмо</w:t>
      </w:r>
      <w:proofErr w:type="spellEnd"/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, М., 2016</w:t>
      </w:r>
    </w:p>
    <w:p w:rsidR="00C63920" w:rsidRPr="00613CD7" w:rsidRDefault="00C63920" w:rsidP="00C63920">
      <w:pPr>
        <w:ind w:left="720"/>
        <w:contextualSpacing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2. Гражданский кодекс РФ, </w:t>
      </w:r>
      <w:proofErr w:type="spellStart"/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Эксмо</w:t>
      </w:r>
      <w:proofErr w:type="spellEnd"/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, М., 2016</w:t>
      </w:r>
    </w:p>
    <w:p w:rsidR="00C63920" w:rsidRPr="00613CD7" w:rsidRDefault="00C63920" w:rsidP="00C63920">
      <w:pPr>
        <w:ind w:firstLine="720"/>
        <w:contextualSpacing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3. Трудовой кодекс РФ, ООО «Проспект», М., </w:t>
      </w:r>
      <w:proofErr w:type="spellStart"/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КноРус</w:t>
      </w:r>
      <w:proofErr w:type="spellEnd"/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, 2016</w:t>
      </w:r>
    </w:p>
    <w:p w:rsidR="00C63920" w:rsidRPr="00613CD7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Default="00C63920" w:rsidP="00C63920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613CD7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4. КОНТРОЛЬ И ОЦЕНКА РЕЗУЛЬТАТОВ ОСВОЕНИЯ </w:t>
      </w:r>
    </w:p>
    <w:p w:rsidR="00C63920" w:rsidRPr="00613CD7" w:rsidRDefault="00C63920" w:rsidP="00C63920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613CD7">
        <w:rPr>
          <w:rFonts w:ascii="Times New Roman" w:hAnsi="Times New Roman" w:cs="Times New Roman"/>
          <w:b/>
          <w:i/>
          <w:sz w:val="24"/>
          <w:szCs w:val="24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C63920" w:rsidRPr="00613CD7" w:rsidTr="001466B6">
        <w:tc>
          <w:tcPr>
            <w:tcW w:w="1912" w:type="pct"/>
            <w:vAlign w:val="center"/>
          </w:tcPr>
          <w:p w:rsidR="00C63920" w:rsidRPr="00613CD7" w:rsidRDefault="00C63920" w:rsidP="00146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C63920" w:rsidRPr="00613CD7" w:rsidRDefault="00C63920" w:rsidP="00146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C63920" w:rsidRPr="00613CD7" w:rsidRDefault="00C63920" w:rsidP="00146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C63920" w:rsidRPr="00613CD7" w:rsidTr="001466B6">
        <w:tc>
          <w:tcPr>
            <w:tcW w:w="5000" w:type="pct"/>
            <w:gridSpan w:val="3"/>
          </w:tcPr>
          <w:p w:rsidR="00C63920" w:rsidRPr="00613CD7" w:rsidRDefault="00C63920" w:rsidP="001466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C63920" w:rsidRPr="00613CD7" w:rsidTr="001466B6">
        <w:trPr>
          <w:trHeight w:val="896"/>
        </w:trPr>
        <w:tc>
          <w:tcPr>
            <w:tcW w:w="1912" w:type="pct"/>
          </w:tcPr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</w:t>
            </w:r>
            <w:hyperlink r:id="rId11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613CD7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Понятие правового регулирования в сфере профессиональной деятельности.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580" w:type="pct"/>
          </w:tcPr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Знать: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положения </w:t>
            </w:r>
            <w:hyperlink r:id="rId12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613CD7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Федерации;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-права и свободы человека и гражданина, механизмы их реализации;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-понятие правового регулирования в сфере профессиональной деятельности;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-законодательные акты и другие нормативные документы, регулирующие правоотношения в процессе профессиональной деятельности;</w:t>
            </w:r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-права и обязанности работников в сфере профессиональной деятельности.</w:t>
            </w:r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</w:tcPr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Устный опрос. Письменный опрос. Тестирование, </w:t>
            </w:r>
            <w:proofErr w:type="gramStart"/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Дифференцированный</w:t>
            </w:r>
            <w:proofErr w:type="gramEnd"/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зачет.</w:t>
            </w:r>
          </w:p>
        </w:tc>
      </w:tr>
      <w:tr w:rsidR="00C63920" w:rsidRPr="00613CD7" w:rsidTr="001466B6">
        <w:trPr>
          <w:trHeight w:val="306"/>
        </w:trPr>
        <w:tc>
          <w:tcPr>
            <w:tcW w:w="5000" w:type="pct"/>
            <w:gridSpan w:val="3"/>
          </w:tcPr>
          <w:p w:rsidR="00C63920" w:rsidRPr="00613CD7" w:rsidRDefault="00C63920" w:rsidP="001466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C63920" w:rsidRPr="00613CD7" w:rsidTr="001466B6">
        <w:trPr>
          <w:trHeight w:val="896"/>
        </w:trPr>
        <w:tc>
          <w:tcPr>
            <w:tcW w:w="1912" w:type="pct"/>
          </w:tcPr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Защищать свои права в соответствии с действующим законодательством.</w:t>
            </w:r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580" w:type="pct"/>
          </w:tcPr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Уметь: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-использовать нормативные правовые документы, регламентирующие профессиональную деятельность;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-защищать свои права в соответствии с действующим законодательством.</w:t>
            </w:r>
          </w:p>
        </w:tc>
        <w:tc>
          <w:tcPr>
            <w:tcW w:w="1508" w:type="pct"/>
          </w:tcPr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Устный опрос. Письменный опрос. Тестирование, </w:t>
            </w:r>
            <w:proofErr w:type="gramStart"/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Дифференцированный</w:t>
            </w:r>
            <w:proofErr w:type="gramEnd"/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зачет.</w:t>
            </w:r>
          </w:p>
        </w:tc>
      </w:tr>
    </w:tbl>
    <w:p w:rsidR="00C63920" w:rsidRPr="00613CD7" w:rsidRDefault="00C63920" w:rsidP="00C639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3920" w:rsidRPr="00613CD7" w:rsidRDefault="00C63920" w:rsidP="00C6392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A3E85" w:rsidRDefault="001A3E85"/>
    <w:sectPr w:rsidR="001A3E85" w:rsidSect="000E2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920"/>
    <w:rsid w:val="00053307"/>
    <w:rsid w:val="000862C2"/>
    <w:rsid w:val="000B42E1"/>
    <w:rsid w:val="000C138E"/>
    <w:rsid w:val="000E21A9"/>
    <w:rsid w:val="001466B6"/>
    <w:rsid w:val="001856E4"/>
    <w:rsid w:val="001A3E85"/>
    <w:rsid w:val="001F3D51"/>
    <w:rsid w:val="002C2DC8"/>
    <w:rsid w:val="00321F2E"/>
    <w:rsid w:val="00354EC2"/>
    <w:rsid w:val="003D043B"/>
    <w:rsid w:val="0046145B"/>
    <w:rsid w:val="00474047"/>
    <w:rsid w:val="00486C8B"/>
    <w:rsid w:val="004C3D7B"/>
    <w:rsid w:val="00533742"/>
    <w:rsid w:val="005429B7"/>
    <w:rsid w:val="00556A6D"/>
    <w:rsid w:val="00561D0C"/>
    <w:rsid w:val="005D5C24"/>
    <w:rsid w:val="0064531C"/>
    <w:rsid w:val="00654C8F"/>
    <w:rsid w:val="006A033F"/>
    <w:rsid w:val="00731E13"/>
    <w:rsid w:val="0078106B"/>
    <w:rsid w:val="007A0D4B"/>
    <w:rsid w:val="007B2F18"/>
    <w:rsid w:val="007D2B3E"/>
    <w:rsid w:val="007F7AB9"/>
    <w:rsid w:val="00802FB5"/>
    <w:rsid w:val="0081761B"/>
    <w:rsid w:val="00896D68"/>
    <w:rsid w:val="008B6906"/>
    <w:rsid w:val="008E4AA1"/>
    <w:rsid w:val="008F0D5E"/>
    <w:rsid w:val="00A44882"/>
    <w:rsid w:val="00A53D33"/>
    <w:rsid w:val="00AE0A5C"/>
    <w:rsid w:val="00AE1CBC"/>
    <w:rsid w:val="00B33633"/>
    <w:rsid w:val="00BA3EF5"/>
    <w:rsid w:val="00BB2E01"/>
    <w:rsid w:val="00BF6D85"/>
    <w:rsid w:val="00C63920"/>
    <w:rsid w:val="00C86D9E"/>
    <w:rsid w:val="00CC6ADB"/>
    <w:rsid w:val="00D115A7"/>
    <w:rsid w:val="00DF30DC"/>
    <w:rsid w:val="00DF47EE"/>
    <w:rsid w:val="00E162CB"/>
    <w:rsid w:val="00E311BE"/>
    <w:rsid w:val="00E712C3"/>
    <w:rsid w:val="00EE44AF"/>
    <w:rsid w:val="00F270D2"/>
    <w:rsid w:val="00F81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92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920"/>
    <w:pPr>
      <w:spacing w:after="200" w:line="276" w:lineRule="auto"/>
      <w:ind w:left="0"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639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639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e.lanbook.com/" TargetMode="External"/><Relationship Id="rId12" Type="http://schemas.openxmlformats.org/officeDocument/2006/relationships/hyperlink" Target="consultantplus://offline/ref=1A54BA8B87F45C34DBEEAF9293E47C00F424BCB4EF9096778AFC67EEz5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cademia-moscow.ru/reader/?id=81745" TargetMode="External"/><Relationship Id="rId11" Type="http://schemas.openxmlformats.org/officeDocument/2006/relationships/hyperlink" Target="consultantplus://offline/ref=1A54BA8B87F45C34DBEEAF9293E47C00F424BCB4EF9096778AFC67EEz5O" TargetMode="External"/><Relationship Id="rId5" Type="http://schemas.openxmlformats.org/officeDocument/2006/relationships/hyperlink" Target="consultantplus://offline/ref=1A54BA8B87F45C34DBEEAF9293E47C00F424BCB4EF9096778AFC67EEz5O" TargetMode="External"/><Relationship Id="rId10" Type="http://schemas.openxmlformats.org/officeDocument/2006/relationships/hyperlink" Target="http://www.prospektnauki.ru/ebooks/index-usavm.php" TargetMode="External"/><Relationship Id="rId4" Type="http://schemas.openxmlformats.org/officeDocument/2006/relationships/hyperlink" Target="consultantplus://offline/ref=1A54BA8B87F45C34DBEEAF9293E47C00F424BCB4EF9096778AFC67EEz5O" TargetMode="External"/><Relationship Id="rId9" Type="http://schemas.openxmlformats.org/officeDocument/2006/relationships/hyperlink" Target="http://www.academia-moscow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11</Pages>
  <Words>2204</Words>
  <Characters>12569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Казанцев</dc:creator>
  <cp:lastModifiedBy>Учительская</cp:lastModifiedBy>
  <cp:revision>7</cp:revision>
  <dcterms:created xsi:type="dcterms:W3CDTF">2019-05-21T02:18:00Z</dcterms:created>
  <dcterms:modified xsi:type="dcterms:W3CDTF">2024-09-18T10:56:00Z</dcterms:modified>
</cp:coreProperties>
</file>